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09C" w:rsidRPr="00E960BB" w:rsidRDefault="0042509C" w:rsidP="0042509C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42509C" w:rsidRPr="009C54AE" w:rsidRDefault="0042509C" w:rsidP="004250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2509C" w:rsidRPr="009C54AE" w:rsidRDefault="0042509C" w:rsidP="0042509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13FAC">
        <w:rPr>
          <w:rFonts w:ascii="Corbel" w:hAnsi="Corbel"/>
          <w:i/>
          <w:smallCaps/>
          <w:sz w:val="24"/>
          <w:szCs w:val="24"/>
        </w:rPr>
        <w:t>202</w:t>
      </w:r>
      <w:r w:rsidR="009B4020">
        <w:rPr>
          <w:rFonts w:ascii="Corbel" w:hAnsi="Corbel"/>
          <w:i/>
          <w:smallCaps/>
          <w:sz w:val="24"/>
          <w:szCs w:val="24"/>
        </w:rPr>
        <w:t>1</w:t>
      </w:r>
      <w:r w:rsidR="00713FAC">
        <w:rPr>
          <w:rFonts w:ascii="Corbel" w:hAnsi="Corbel"/>
          <w:i/>
          <w:smallCaps/>
          <w:sz w:val="24"/>
          <w:szCs w:val="24"/>
        </w:rPr>
        <w:t>-202</w:t>
      </w:r>
      <w:r w:rsidR="009B4020">
        <w:rPr>
          <w:rFonts w:ascii="Corbel" w:hAnsi="Corbel"/>
          <w:i/>
          <w:smallCaps/>
          <w:sz w:val="24"/>
          <w:szCs w:val="24"/>
        </w:rPr>
        <w:t>3</w:t>
      </w:r>
    </w:p>
    <w:p w:rsidR="0042509C" w:rsidRDefault="0042509C" w:rsidP="0042509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2509C" w:rsidRPr="00EA4832" w:rsidRDefault="0042509C" w:rsidP="0042509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13FAC">
        <w:rPr>
          <w:rFonts w:ascii="Corbel" w:hAnsi="Corbel"/>
          <w:sz w:val="20"/>
          <w:szCs w:val="20"/>
        </w:rPr>
        <w:t>202</w:t>
      </w:r>
      <w:r w:rsidR="009B4020">
        <w:rPr>
          <w:rFonts w:ascii="Corbel" w:hAnsi="Corbel"/>
          <w:sz w:val="20"/>
          <w:szCs w:val="20"/>
        </w:rPr>
        <w:t>2</w:t>
      </w:r>
      <w:r w:rsidR="00713FAC">
        <w:rPr>
          <w:rFonts w:ascii="Corbel" w:hAnsi="Corbel"/>
          <w:sz w:val="20"/>
          <w:szCs w:val="20"/>
        </w:rPr>
        <w:t>/202</w:t>
      </w:r>
      <w:r w:rsidR="009B4020">
        <w:rPr>
          <w:rFonts w:ascii="Corbel" w:hAnsi="Corbel"/>
          <w:sz w:val="20"/>
          <w:szCs w:val="20"/>
        </w:rPr>
        <w:t>3</w:t>
      </w:r>
    </w:p>
    <w:p w:rsidR="0042509C" w:rsidRPr="009C54AE" w:rsidRDefault="0042509C" w:rsidP="0042509C">
      <w:pPr>
        <w:spacing w:after="0" w:line="240" w:lineRule="auto"/>
        <w:rPr>
          <w:rFonts w:ascii="Corbel" w:hAnsi="Corbel"/>
          <w:sz w:val="24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2509C" w:rsidRPr="00B05261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5261">
              <w:rPr>
                <w:rFonts w:ascii="Corbel" w:hAnsi="Corbel"/>
                <w:b w:val="0"/>
                <w:sz w:val="24"/>
                <w:szCs w:val="24"/>
              </w:rPr>
              <w:t>Psychologia dziecka i rodziny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2509C" w:rsidRPr="009C54AE" w:rsidRDefault="00577961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2509C" w:rsidRPr="009C54AE" w:rsidRDefault="00577961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2509C" w:rsidRPr="009C54AE" w:rsidRDefault="00484F3D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42509C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484F3D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="00800233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42509C" w:rsidRPr="009C54AE" w:rsidTr="00924B90">
        <w:tc>
          <w:tcPr>
            <w:tcW w:w="2694" w:type="dxa"/>
            <w:vAlign w:val="center"/>
          </w:tcPr>
          <w:p w:rsidR="0042509C" w:rsidRPr="009C54AE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2509C" w:rsidRPr="009C54AE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2509C" w:rsidRPr="009C54AE" w:rsidRDefault="0042509C" w:rsidP="0042509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2509C" w:rsidRPr="009C54AE" w:rsidRDefault="0042509C" w:rsidP="0042509C">
      <w:pPr>
        <w:pStyle w:val="Podpunkty"/>
        <w:ind w:left="0"/>
        <w:rPr>
          <w:rFonts w:ascii="Corbel" w:hAnsi="Corbel"/>
          <w:sz w:val="24"/>
          <w:szCs w:val="24"/>
        </w:rPr>
      </w:pPr>
    </w:p>
    <w:p w:rsidR="0042509C" w:rsidRPr="009C54AE" w:rsidRDefault="0042509C" w:rsidP="0042509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2509C" w:rsidRPr="009C54AE" w:rsidRDefault="0042509C" w:rsidP="0042509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2509C" w:rsidRPr="009C54AE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9C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9C54AE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2509C" w:rsidRPr="009C54AE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9C54AE" w:rsidRDefault="00AE7FD9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42509C" w:rsidRPr="009C54AE" w:rsidRDefault="0042509C" w:rsidP="0042509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2509C" w:rsidRPr="009C54AE" w:rsidRDefault="0042509C" w:rsidP="0042509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2509C" w:rsidRPr="009C54AE" w:rsidRDefault="0042509C" w:rsidP="0042509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2509C" w:rsidRPr="00DA4EBE" w:rsidRDefault="0042509C" w:rsidP="004250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42509C" w:rsidRPr="009C54AE" w:rsidRDefault="0042509C" w:rsidP="004250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2509C" w:rsidRPr="009C54AE" w:rsidRDefault="0042509C" w:rsidP="004250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2509C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42509C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2509C" w:rsidRPr="009C54AE" w:rsidTr="00924B90">
        <w:tc>
          <w:tcPr>
            <w:tcW w:w="9670" w:type="dxa"/>
          </w:tcPr>
          <w:p w:rsidR="0042509C" w:rsidRPr="009C54AE" w:rsidRDefault="0042509C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a także potrafi scharakteryzować rozwój dziecka w poszczególnych okresach życia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wskazać czynniki prawidłowego rozwoju.</w:t>
            </w:r>
          </w:p>
        </w:tc>
      </w:tr>
    </w:tbl>
    <w:p w:rsidR="0042509C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</w:p>
    <w:p w:rsidR="0042509C" w:rsidRPr="00C05F44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42509C" w:rsidRPr="00C05F44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</w:p>
    <w:p w:rsidR="0042509C" w:rsidRDefault="0042509C" w:rsidP="0042509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42509C" w:rsidRPr="009C54AE" w:rsidRDefault="0042509C" w:rsidP="0042509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2509C" w:rsidRPr="009C54AE" w:rsidTr="00AE7FD9">
        <w:tc>
          <w:tcPr>
            <w:tcW w:w="844" w:type="dxa"/>
            <w:vAlign w:val="center"/>
          </w:tcPr>
          <w:p w:rsidR="0042509C" w:rsidRPr="009C54AE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42509C" w:rsidRPr="009C54AE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42509C" w:rsidRPr="009C54AE" w:rsidTr="00AE7FD9">
        <w:tc>
          <w:tcPr>
            <w:tcW w:w="844" w:type="dxa"/>
            <w:vAlign w:val="center"/>
          </w:tcPr>
          <w:p w:rsidR="0042509C" w:rsidRPr="009C54AE" w:rsidRDefault="0042509C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42509C" w:rsidRPr="009C54AE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  <w:r w:rsidR="00B52A4C">
              <w:rPr>
                <w:rFonts w:ascii="Corbel" w:hAnsi="Corbel"/>
                <w:b w:val="0"/>
                <w:sz w:val="24"/>
                <w:szCs w:val="24"/>
              </w:rPr>
              <w:t xml:space="preserve"> i podstawami diagnozowania systemu rodzinnego</w:t>
            </w:r>
          </w:p>
        </w:tc>
      </w:tr>
      <w:tr w:rsidR="0042509C" w:rsidRPr="009C54AE" w:rsidTr="00AE7FD9">
        <w:tc>
          <w:tcPr>
            <w:tcW w:w="844" w:type="dxa"/>
            <w:vAlign w:val="center"/>
          </w:tcPr>
          <w:p w:rsidR="0042509C" w:rsidRPr="009C54AE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42509C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problemami dzieci o specjalnych potrzebach edukacyjnych</w:t>
            </w:r>
          </w:p>
        </w:tc>
      </w:tr>
    </w:tbl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2509C" w:rsidRPr="009C54AE" w:rsidRDefault="0042509C" w:rsidP="0042509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2509C" w:rsidRPr="009C54AE" w:rsidRDefault="0042509C" w:rsidP="0042509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2509C" w:rsidRPr="009C54AE" w:rsidTr="00924B90">
        <w:tc>
          <w:tcPr>
            <w:tcW w:w="1681" w:type="dxa"/>
            <w:vAlign w:val="center"/>
          </w:tcPr>
          <w:p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96298B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42509C" w:rsidRPr="009C54AE" w:rsidRDefault="0096298B" w:rsidP="00962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42509C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509C" w:rsidRPr="009C54AE" w:rsidTr="00924B90">
        <w:tc>
          <w:tcPr>
            <w:tcW w:w="1681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2509C" w:rsidRPr="009C54AE" w:rsidRDefault="0096298B" w:rsidP="00962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2509C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</w:t>
            </w:r>
            <w:r w:rsidR="00B52A4C">
              <w:rPr>
                <w:rFonts w:ascii="Corbel" w:hAnsi="Corbel"/>
                <w:b w:val="0"/>
                <w:smallCaps w:val="0"/>
                <w:szCs w:val="24"/>
              </w:rPr>
              <w:t xml:space="preserve"> oraz rozwoju dziecka w rodzinie</w:t>
            </w:r>
          </w:p>
        </w:tc>
        <w:tc>
          <w:tcPr>
            <w:tcW w:w="186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2509C" w:rsidRPr="009C54AE" w:rsidTr="00924B90">
        <w:tc>
          <w:tcPr>
            <w:tcW w:w="1681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2509C" w:rsidRPr="009C54AE" w:rsidRDefault="00B52A4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czynniki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poszczególnych</w:t>
            </w:r>
            <w:r w:rsidR="0042509C">
              <w:rPr>
                <w:rFonts w:ascii="Corbel" w:hAnsi="Corbel"/>
                <w:b w:val="0"/>
                <w:smallCaps w:val="0"/>
                <w:szCs w:val="24"/>
              </w:rPr>
              <w:t xml:space="preserve">  etap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ach</w:t>
            </w:r>
            <w:r w:rsidR="0042509C">
              <w:rPr>
                <w:rFonts w:ascii="Corbel" w:hAnsi="Corbel"/>
                <w:b w:val="0"/>
                <w:smallCaps w:val="0"/>
                <w:szCs w:val="24"/>
              </w:rPr>
              <w:t xml:space="preserve"> życia małżeńsko-rodzinnego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oddziaływania wychowawcze rodziców</w:t>
            </w:r>
          </w:p>
        </w:tc>
        <w:tc>
          <w:tcPr>
            <w:tcW w:w="186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42509C" w:rsidRPr="009C54AE" w:rsidTr="00924B90">
        <w:tc>
          <w:tcPr>
            <w:tcW w:w="1681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B52A4C">
              <w:rPr>
                <w:rFonts w:ascii="Corbel" w:hAnsi="Corbel"/>
                <w:b w:val="0"/>
                <w:smallCaps w:val="0"/>
                <w:szCs w:val="24"/>
              </w:rPr>
              <w:t>potrzeby rozwojowe dzieci ze specjalnymi potrzebami edukacyjnymi</w:t>
            </w:r>
            <w:r w:rsidR="008A4A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06, K_W07</w:t>
            </w:r>
          </w:p>
        </w:tc>
      </w:tr>
      <w:tr w:rsidR="0042509C" w:rsidRPr="009C54AE" w:rsidTr="00924B90">
        <w:tc>
          <w:tcPr>
            <w:tcW w:w="1681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42509C" w:rsidRPr="009C54AE" w:rsidRDefault="0096298B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42509C">
              <w:rPr>
                <w:rFonts w:ascii="Corbel" w:hAnsi="Corbel"/>
                <w:b w:val="0"/>
                <w:smallCaps w:val="0"/>
                <w:szCs w:val="24"/>
              </w:rPr>
              <w:t xml:space="preserve"> przyczyny powstawania  konfliktów w rodzinie i innych sytuacji trudnych</w:t>
            </w:r>
          </w:p>
        </w:tc>
        <w:tc>
          <w:tcPr>
            <w:tcW w:w="186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2509C" w:rsidRPr="009C54AE" w:rsidTr="00924B90">
        <w:tc>
          <w:tcPr>
            <w:tcW w:w="1681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42509C" w:rsidRDefault="0096298B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A4A13">
              <w:rPr>
                <w:rFonts w:ascii="Corbel" w:hAnsi="Corbel"/>
                <w:b w:val="0"/>
                <w:smallCaps w:val="0"/>
                <w:szCs w:val="24"/>
              </w:rPr>
              <w:t>diagnozuje funkcjonowanie systemu rodzinnego z zastosowaniem odpowiednio dobranych narzędzi.</w:t>
            </w:r>
          </w:p>
        </w:tc>
        <w:tc>
          <w:tcPr>
            <w:tcW w:w="1865" w:type="dxa"/>
          </w:tcPr>
          <w:p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2509C" w:rsidRPr="009C54AE" w:rsidTr="00924B90">
        <w:tc>
          <w:tcPr>
            <w:tcW w:w="1681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42509C" w:rsidRPr="009C54AE" w:rsidRDefault="002B042A" w:rsidP="002B04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różnorodne działania własne  i ich  skutki</w:t>
            </w:r>
            <w:r w:rsidR="00785C38">
              <w:rPr>
                <w:rFonts w:ascii="Corbel" w:hAnsi="Corbel"/>
                <w:b w:val="0"/>
                <w:smallCaps w:val="0"/>
                <w:szCs w:val="24"/>
              </w:rPr>
              <w:t xml:space="preserve"> w odniesieniu do rodziny</w:t>
            </w:r>
          </w:p>
        </w:tc>
        <w:tc>
          <w:tcPr>
            <w:tcW w:w="186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B6CD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509C" w:rsidRPr="009C54AE" w:rsidRDefault="0042509C" w:rsidP="0042509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2509C" w:rsidRPr="009C54AE" w:rsidRDefault="0042509C" w:rsidP="0042509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42509C" w:rsidRPr="009C54AE" w:rsidRDefault="0042509C" w:rsidP="0042509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509C" w:rsidRPr="009C54AE" w:rsidTr="008A4A13">
        <w:tc>
          <w:tcPr>
            <w:tcW w:w="9520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509C" w:rsidRPr="009C54AE" w:rsidTr="008A4A13">
        <w:tc>
          <w:tcPr>
            <w:tcW w:w="9520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2509C" w:rsidRPr="009C54AE" w:rsidTr="008A4A13">
        <w:tc>
          <w:tcPr>
            <w:tcW w:w="9520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2509C" w:rsidRPr="009C54AE" w:rsidTr="008A4A13">
        <w:tc>
          <w:tcPr>
            <w:tcW w:w="9520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2509C" w:rsidRPr="009C54AE" w:rsidRDefault="0042509C" w:rsidP="0042509C">
      <w:pPr>
        <w:spacing w:after="0" w:line="240" w:lineRule="auto"/>
        <w:rPr>
          <w:rFonts w:ascii="Corbel" w:hAnsi="Corbel"/>
          <w:sz w:val="24"/>
          <w:szCs w:val="24"/>
        </w:rPr>
      </w:pPr>
    </w:p>
    <w:p w:rsidR="0042509C" w:rsidRPr="009C54AE" w:rsidRDefault="0042509C" w:rsidP="0042509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2509C" w:rsidRPr="009C54AE" w:rsidRDefault="0042509C" w:rsidP="0042509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509C" w:rsidRPr="009C54AE" w:rsidTr="00924B90">
        <w:tc>
          <w:tcPr>
            <w:tcW w:w="9520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509C" w:rsidRPr="009C54AE" w:rsidTr="00924B90">
        <w:tc>
          <w:tcPr>
            <w:tcW w:w="9520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42509C" w:rsidRPr="009C54AE" w:rsidTr="00924B90">
        <w:tc>
          <w:tcPr>
            <w:tcW w:w="9520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Odpowiedzialne rodzicielstwo: przygotowanie do roli matki i ojca, odpowiedzialne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wychowanie dziecka w kontekście postaw rodzicielskich i technik wychowawczych.</w:t>
            </w:r>
          </w:p>
        </w:tc>
      </w:tr>
      <w:tr w:rsidR="0042509C" w:rsidRPr="009C54AE" w:rsidTr="00924B90">
        <w:tc>
          <w:tcPr>
            <w:tcW w:w="9520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Wychowanie </w:t>
            </w:r>
            <w:r w:rsidR="0055123E">
              <w:rPr>
                <w:rFonts w:ascii="Corbel" w:hAnsi="Corbel"/>
                <w:sz w:val="24"/>
                <w:szCs w:val="24"/>
              </w:rPr>
              <w:t>do życia w rodzinie</w:t>
            </w:r>
            <w:r>
              <w:rPr>
                <w:rFonts w:ascii="Corbel" w:hAnsi="Corbel"/>
                <w:sz w:val="24"/>
                <w:szCs w:val="24"/>
              </w:rPr>
              <w:t>, założenia i cele edukacji seksualnej</w:t>
            </w:r>
            <w:r w:rsidR="005512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2509C" w:rsidRPr="009C54AE" w:rsidTr="00924B90">
        <w:tc>
          <w:tcPr>
            <w:tcW w:w="9520" w:type="dxa"/>
          </w:tcPr>
          <w:p w:rsidR="0042509C" w:rsidRDefault="0055123E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rodziny w identyfikowaniu i rozwijaniu zdolności dziecka. Wczesne wspieranie rozwoju dziecka</w:t>
            </w:r>
          </w:p>
        </w:tc>
      </w:tr>
      <w:tr w:rsidR="0055123E" w:rsidRPr="009C54AE" w:rsidTr="00924B90">
        <w:tc>
          <w:tcPr>
            <w:tcW w:w="9520" w:type="dxa"/>
          </w:tcPr>
          <w:p w:rsidR="0055123E" w:rsidRDefault="0055123E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Potrzeby dzieci o specyficznych wymaganiach edukacyjnych. Dzieci z inteligencją niższą niż przeciętna. Praca z dziećmi z deficytami parcj</w:t>
            </w:r>
            <w:r w:rsidR="00E27194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lnymi. </w:t>
            </w:r>
          </w:p>
        </w:tc>
      </w:tr>
      <w:tr w:rsidR="0055123E" w:rsidRPr="009C54AE" w:rsidTr="00924B90">
        <w:tc>
          <w:tcPr>
            <w:tcW w:w="9520" w:type="dxa"/>
          </w:tcPr>
          <w:p w:rsidR="0055123E" w:rsidRDefault="00E27194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Wychowanie i wspieranie w rozwoju dzieci z zaburzeniami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neurorozwojowymi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7194" w:rsidRPr="009C54AE" w:rsidTr="00924B90">
        <w:tc>
          <w:tcPr>
            <w:tcW w:w="9520" w:type="dxa"/>
          </w:tcPr>
          <w:p w:rsidR="00E27194" w:rsidRPr="00AE2043" w:rsidRDefault="00E27194" w:rsidP="00E27194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z dziećmi niepełnosprawnymi – relacje małżeńskie, relacje między rodzeństwem.</w:t>
            </w:r>
          </w:p>
        </w:tc>
      </w:tr>
      <w:tr w:rsidR="00E27194" w:rsidRPr="009C54AE" w:rsidTr="00924B90">
        <w:tc>
          <w:tcPr>
            <w:tcW w:w="9520" w:type="dxa"/>
          </w:tcPr>
          <w:p w:rsidR="00E27194" w:rsidRDefault="00E27194" w:rsidP="00E271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narzędzia diagnozy systemu rodzinnego i relacji w rodzinie.</w:t>
            </w:r>
          </w:p>
        </w:tc>
      </w:tr>
    </w:tbl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42509C" w:rsidRPr="00BA4E5F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:rsidR="0042509C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2509C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2509C" w:rsidRPr="009C54AE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42509C" w:rsidRPr="009C54AE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2509C" w:rsidRPr="009C54AE" w:rsidTr="00924B90">
        <w:tc>
          <w:tcPr>
            <w:tcW w:w="1985" w:type="dxa"/>
            <w:vAlign w:val="center"/>
          </w:tcPr>
          <w:p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2509C" w:rsidRPr="009C54AE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2509C" w:rsidRPr="009C54AE" w:rsidTr="00924B90">
        <w:tc>
          <w:tcPr>
            <w:tcW w:w="198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42509C" w:rsidRPr="001B4FA8" w:rsidRDefault="00E27194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42509C" w:rsidRPr="009C54AE" w:rsidRDefault="00AE7FD9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:rsidTr="00924B90">
        <w:tc>
          <w:tcPr>
            <w:tcW w:w="198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2509C" w:rsidRPr="009C54AE" w:rsidRDefault="00E27194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42509C" w:rsidRPr="009C54AE" w:rsidRDefault="00AE7FD9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:rsidTr="00924B90">
        <w:tc>
          <w:tcPr>
            <w:tcW w:w="198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2509C" w:rsidRPr="009C54AE" w:rsidRDefault="00E27194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42509C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Praca projektowa</w:t>
            </w:r>
            <w:r w:rsidR="0042509C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:rsidTr="00924B90">
        <w:tc>
          <w:tcPr>
            <w:tcW w:w="198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26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:rsidTr="00924B90">
        <w:tc>
          <w:tcPr>
            <w:tcW w:w="198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9C54AE" w:rsidTr="00924B90">
        <w:tc>
          <w:tcPr>
            <w:tcW w:w="1985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2509C" w:rsidRPr="009C54AE" w:rsidTr="00924B90">
        <w:tc>
          <w:tcPr>
            <w:tcW w:w="9670" w:type="dxa"/>
          </w:tcPr>
          <w:p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 w:rsidR="00737B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pojęcie zdolności oraz czynniki warunkujące rozwój zdolności u dziecka. Opisuje teorię inteligencji wielorakich H. Gardnera i wskazuje jej edukacyjne zastosowania. Opisuje funkcjonowanie rodziny z dzieckiem niepełnosprawnym.</w:t>
            </w:r>
          </w:p>
          <w:p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Wskazuje formy pracy z dziećmi o specyficznych wymaganiach edukacyjnych</w:t>
            </w:r>
          </w:p>
          <w:p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Ocena 4,0 – 70-79% poprawnych odpowiedzi;</w:t>
            </w:r>
          </w:p>
          <w:p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:rsidR="0083146A" w:rsidRPr="0014425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3146A" w:rsidRPr="00177F7F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Zaliczenie ćwiczeń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pracy zaliczeniowej: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wykonanie diagnozy 3 systemów rodzinnych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42509C" w:rsidRPr="009C54AE" w:rsidRDefault="0042509C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2509C" w:rsidRPr="009C54AE" w:rsidRDefault="0042509C" w:rsidP="0042509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2509C" w:rsidRPr="009C54AE" w:rsidTr="00924B90">
        <w:tc>
          <w:tcPr>
            <w:tcW w:w="4962" w:type="dxa"/>
            <w:vAlign w:val="center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2509C" w:rsidRPr="009C54AE" w:rsidTr="00924B90">
        <w:tc>
          <w:tcPr>
            <w:tcW w:w="4962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42509C" w:rsidRPr="009C54AE" w:rsidRDefault="00AE7FD9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2509C" w:rsidRPr="009C54AE" w:rsidTr="00924B90">
        <w:tc>
          <w:tcPr>
            <w:tcW w:w="4962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7B41D2"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42509C" w:rsidRPr="009C54AE" w:rsidRDefault="007B41D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2509C" w:rsidRPr="009C54AE" w:rsidTr="00924B90">
        <w:tc>
          <w:tcPr>
            <w:tcW w:w="4962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 w:rsidR="007B41D2">
              <w:rPr>
                <w:rFonts w:ascii="Corbel" w:hAnsi="Corbel"/>
                <w:sz w:val="24"/>
                <w:szCs w:val="24"/>
              </w:rPr>
              <w:t>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42509C" w:rsidRPr="009C54AE" w:rsidRDefault="007B41D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2509C">
              <w:rPr>
                <w:rFonts w:ascii="Corbel" w:hAnsi="Corbel"/>
                <w:sz w:val="24"/>
                <w:szCs w:val="24"/>
              </w:rPr>
              <w:t>3</w:t>
            </w:r>
            <w:r w:rsidR="00AE7FD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2509C" w:rsidRPr="009C54AE" w:rsidTr="00924B90">
        <w:tc>
          <w:tcPr>
            <w:tcW w:w="4962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2509C" w:rsidRPr="009C54AE" w:rsidRDefault="007B41D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42509C" w:rsidRPr="009C54AE" w:rsidTr="00924B90">
        <w:tc>
          <w:tcPr>
            <w:tcW w:w="4962" w:type="dxa"/>
          </w:tcPr>
          <w:p w:rsidR="0042509C" w:rsidRPr="009C54AE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2509C" w:rsidRPr="009C54AE" w:rsidRDefault="007B41D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42509C" w:rsidRPr="009C54AE" w:rsidRDefault="0042509C" w:rsidP="0042509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2509C" w:rsidRPr="009C54AE" w:rsidTr="00924B90">
        <w:trPr>
          <w:trHeight w:val="397"/>
        </w:trPr>
        <w:tc>
          <w:tcPr>
            <w:tcW w:w="3544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2509C" w:rsidRPr="009C54AE" w:rsidTr="00924B90">
        <w:trPr>
          <w:trHeight w:val="397"/>
        </w:trPr>
        <w:tc>
          <w:tcPr>
            <w:tcW w:w="3544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2509C" w:rsidRPr="009C54AE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42509C" w:rsidRPr="009C54AE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2509C" w:rsidRPr="009C54AE" w:rsidTr="00924B90">
        <w:trPr>
          <w:trHeight w:val="397"/>
        </w:trPr>
        <w:tc>
          <w:tcPr>
            <w:tcW w:w="7513" w:type="dxa"/>
          </w:tcPr>
          <w:p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>(1992).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Lubli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Towarzystwo Naukowe KUL.</w:t>
            </w:r>
          </w:p>
          <w:p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Limont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(2010).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Uczeń zdolny. Jak go rozpoznać i jak z nim pracować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Sopot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GWP.</w:t>
            </w:r>
          </w:p>
          <w:p w:rsidR="0083146A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N.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nr 37, Pozna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s.179-190.</w:t>
            </w:r>
          </w:p>
          <w:p w:rsidR="0083146A" w:rsidRPr="00177F7F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Obuchowska I.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smallCaps w:val="0"/>
                <w:szCs w:val="24"/>
              </w:rPr>
              <w:t>Dziecko niepełnosprawne w rodzinie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WSiP.</w:t>
            </w:r>
          </w:p>
          <w:p w:rsidR="0083146A" w:rsidRPr="00177F7F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t>Otrębski W.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Szansa na społeczną akceptację.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Lublin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RW KUL.</w:t>
            </w:r>
          </w:p>
          <w:p w:rsidR="0083146A" w:rsidRPr="00FF7C29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7F7F">
              <w:rPr>
                <w:rFonts w:ascii="Corbel" w:hAnsi="Corbel"/>
                <w:b w:val="0"/>
                <w:smallCaps w:val="0"/>
                <w:szCs w:val="24"/>
              </w:rPr>
              <w:t>Suświłło</w:t>
            </w:r>
            <w:proofErr w:type="spellEnd"/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M. (2009).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Inteligencje wielorakie w nowoczesnym kształceniu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Olsztyn, 2004, Wydawnictwo Uniwersytetu Warmińsko-Mazurskiego.</w:t>
            </w:r>
          </w:p>
          <w:p w:rsidR="0083146A" w:rsidRPr="005C2382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:rsidR="0042509C" w:rsidRPr="009C54AE" w:rsidRDefault="0042509C" w:rsidP="008314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2509C" w:rsidRPr="009C54AE" w:rsidTr="00924B90">
        <w:trPr>
          <w:trHeight w:val="397"/>
        </w:trPr>
        <w:tc>
          <w:tcPr>
            <w:tcW w:w="7513" w:type="dxa"/>
          </w:tcPr>
          <w:p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2509C" w:rsidRPr="00FF7C29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(1994).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tę samą stronę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Wydawnictwo Krupski i S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ka.</w:t>
            </w:r>
          </w:p>
          <w:p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-Napierała B.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(2003).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UAM.</w:t>
            </w:r>
          </w:p>
          <w:p w:rsidR="0042509C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(2015).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UR, s. 132-143.</w:t>
            </w:r>
          </w:p>
          <w:p w:rsidR="0042509C" w:rsidRPr="00FF7C29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WSP.</w:t>
            </w:r>
          </w:p>
          <w:p w:rsidR="0042509C" w:rsidRPr="005C2382" w:rsidRDefault="0042509C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B05261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</w:p>
          <w:p w:rsidR="0042509C" w:rsidRPr="00AA35C4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Skynner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Cleese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 xml:space="preserve">(1992).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0526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Żyć w rodzinie i przetrwać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9667EF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Jacek Santorski &amp; Co.</w:t>
            </w:r>
          </w:p>
        </w:tc>
      </w:tr>
    </w:tbl>
    <w:p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2509C" w:rsidRPr="009C54AE" w:rsidRDefault="0042509C" w:rsidP="0042509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42509C" w:rsidRDefault="0042509C" w:rsidP="0042509C"/>
    <w:p w:rsidR="0042509C" w:rsidRDefault="0042509C" w:rsidP="0042509C"/>
    <w:p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153" w:rsidRDefault="00911153" w:rsidP="0042509C">
      <w:pPr>
        <w:spacing w:after="0" w:line="240" w:lineRule="auto"/>
      </w:pPr>
      <w:r>
        <w:separator/>
      </w:r>
    </w:p>
  </w:endnote>
  <w:endnote w:type="continuationSeparator" w:id="0">
    <w:p w:rsidR="00911153" w:rsidRDefault="00911153" w:rsidP="00425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153" w:rsidRDefault="00911153" w:rsidP="0042509C">
      <w:pPr>
        <w:spacing w:after="0" w:line="240" w:lineRule="auto"/>
      </w:pPr>
      <w:r>
        <w:separator/>
      </w:r>
    </w:p>
  </w:footnote>
  <w:footnote w:type="continuationSeparator" w:id="0">
    <w:p w:rsidR="00911153" w:rsidRDefault="00911153" w:rsidP="0042509C">
      <w:pPr>
        <w:spacing w:after="0" w:line="240" w:lineRule="auto"/>
      </w:pPr>
      <w:r>
        <w:continuationSeparator/>
      </w:r>
    </w:p>
  </w:footnote>
  <w:footnote w:id="1">
    <w:p w:rsidR="0042509C" w:rsidRDefault="0042509C" w:rsidP="0042509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09C"/>
    <w:rsid w:val="0028234B"/>
    <w:rsid w:val="002B042A"/>
    <w:rsid w:val="003D0F0D"/>
    <w:rsid w:val="0042045A"/>
    <w:rsid w:val="0042509C"/>
    <w:rsid w:val="004448A1"/>
    <w:rsid w:val="00484F3D"/>
    <w:rsid w:val="0055123E"/>
    <w:rsid w:val="0055378E"/>
    <w:rsid w:val="00577961"/>
    <w:rsid w:val="00655ED0"/>
    <w:rsid w:val="00685B9B"/>
    <w:rsid w:val="00713FAC"/>
    <w:rsid w:val="00714D95"/>
    <w:rsid w:val="00737BE9"/>
    <w:rsid w:val="00785C38"/>
    <w:rsid w:val="007B41D2"/>
    <w:rsid w:val="007B6CDB"/>
    <w:rsid w:val="00800233"/>
    <w:rsid w:val="0083146A"/>
    <w:rsid w:val="008A4A13"/>
    <w:rsid w:val="00911153"/>
    <w:rsid w:val="00916CF4"/>
    <w:rsid w:val="0096298B"/>
    <w:rsid w:val="009667EF"/>
    <w:rsid w:val="009B4020"/>
    <w:rsid w:val="009B487B"/>
    <w:rsid w:val="00AE7FD9"/>
    <w:rsid w:val="00B05261"/>
    <w:rsid w:val="00B14552"/>
    <w:rsid w:val="00B52A4C"/>
    <w:rsid w:val="00B604C7"/>
    <w:rsid w:val="00CF716A"/>
    <w:rsid w:val="00D80EA8"/>
    <w:rsid w:val="00E27194"/>
    <w:rsid w:val="00E64F19"/>
    <w:rsid w:val="00E973F2"/>
    <w:rsid w:val="00F6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0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0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50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509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2509C"/>
    <w:rPr>
      <w:vertAlign w:val="superscript"/>
    </w:rPr>
  </w:style>
  <w:style w:type="paragraph" w:customStyle="1" w:styleId="Punktygwne">
    <w:name w:val="Punkty główne"/>
    <w:basedOn w:val="Normalny"/>
    <w:rsid w:val="0042509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2509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2509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2509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2509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2509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2509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2509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250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250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42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0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0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50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509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2509C"/>
    <w:rPr>
      <w:vertAlign w:val="superscript"/>
    </w:rPr>
  </w:style>
  <w:style w:type="paragraph" w:customStyle="1" w:styleId="Punktygwne">
    <w:name w:val="Punkty główne"/>
    <w:basedOn w:val="Normalny"/>
    <w:rsid w:val="0042509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2509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2509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2509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2509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2509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2509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2509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250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250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4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1219</Words>
  <Characters>7318</Characters>
  <Application>Microsoft Office Word</Application>
  <DocSecurity>0</DocSecurity>
  <Lines>60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2019-12-13T09:30:00Z</cp:lastPrinted>
  <dcterms:created xsi:type="dcterms:W3CDTF">2019-11-17T14:53:00Z</dcterms:created>
  <dcterms:modified xsi:type="dcterms:W3CDTF">2021-09-27T08:30:00Z</dcterms:modified>
</cp:coreProperties>
</file>